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19" w:rsidRPr="006D2402" w:rsidRDefault="00E15919" w:rsidP="00E15919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D2402">
        <w:rPr>
          <w:rFonts w:ascii="Arial" w:hAnsi="Arial" w:cs="Arial"/>
          <w:bCs/>
          <w:spacing w:val="-3"/>
          <w:sz w:val="22"/>
          <w:szCs w:val="22"/>
        </w:rPr>
        <w:t xml:space="preserve">As part of its </w:t>
      </w:r>
      <w:r w:rsidRPr="006D2402">
        <w:rPr>
          <w:rFonts w:ascii="Arial" w:hAnsi="Arial" w:cs="Arial"/>
          <w:i/>
          <w:sz w:val="22"/>
          <w:szCs w:val="22"/>
        </w:rPr>
        <w:t xml:space="preserve">Six Month Action Plan </w:t>
      </w:r>
      <w:r w:rsidRPr="006D2402"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 w:rsidR="00370778">
        <w:rPr>
          <w:rFonts w:ascii="Arial" w:hAnsi="Arial" w:cs="Arial"/>
          <w:bCs/>
          <w:spacing w:val="-3"/>
          <w:sz w:val="22"/>
          <w:szCs w:val="22"/>
        </w:rPr>
        <w:t>committed</w:t>
      </w:r>
      <w:r w:rsidRPr="006D2402">
        <w:rPr>
          <w:rFonts w:ascii="Arial" w:hAnsi="Arial" w:cs="Arial"/>
          <w:bCs/>
          <w:spacing w:val="-3"/>
          <w:sz w:val="22"/>
          <w:szCs w:val="22"/>
        </w:rPr>
        <w:t xml:space="preserve"> to amend laws to address: </w:t>
      </w:r>
      <w:r w:rsidRPr="009B0091">
        <w:rPr>
          <w:rFonts w:ascii="Arial" w:hAnsi="Arial" w:cs="Arial"/>
          <w:bCs/>
          <w:i/>
          <w:spacing w:val="-3"/>
          <w:sz w:val="22"/>
          <w:szCs w:val="22"/>
        </w:rPr>
        <w:t>“synthetic drugs, penalties for child pornography and some child sex offences, including a new child grooming offence”.</w:t>
      </w:r>
      <w:r w:rsidRPr="006D2402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E15919" w:rsidRPr="006D2402" w:rsidRDefault="00E15919" w:rsidP="00E15919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Key provisions of t</w:t>
      </w:r>
      <w:r w:rsidRPr="006D2402">
        <w:rPr>
          <w:rFonts w:ascii="Arial" w:hAnsi="Arial" w:cs="Arial"/>
          <w:bCs/>
          <w:spacing w:val="-3"/>
          <w:sz w:val="22"/>
          <w:szCs w:val="22"/>
        </w:rPr>
        <w:t>he Criminal Law (Child Exploitation and Dangerous Drugs) Amendmen</w:t>
      </w:r>
      <w:r w:rsidR="006849E0">
        <w:rPr>
          <w:rFonts w:ascii="Arial" w:hAnsi="Arial" w:cs="Arial"/>
          <w:bCs/>
          <w:spacing w:val="-3"/>
          <w:sz w:val="22"/>
          <w:szCs w:val="22"/>
        </w:rPr>
        <w:t>t Bill 2012</w:t>
      </w:r>
      <w:r w:rsidR="00370778">
        <w:rPr>
          <w:rFonts w:ascii="Arial" w:hAnsi="Arial" w:cs="Arial"/>
          <w:bCs/>
          <w:spacing w:val="-3"/>
          <w:sz w:val="22"/>
          <w:szCs w:val="22"/>
        </w:rPr>
        <w:t xml:space="preserve"> deliver</w:t>
      </w:r>
      <w:r w:rsidRPr="006D2402">
        <w:rPr>
          <w:rFonts w:ascii="Arial" w:hAnsi="Arial" w:cs="Arial"/>
          <w:bCs/>
          <w:spacing w:val="-3"/>
          <w:sz w:val="22"/>
          <w:szCs w:val="22"/>
        </w:rPr>
        <w:t xml:space="preserve"> on these commitments by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  <w:r w:rsidRPr="006D2402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E15919" w:rsidRPr="006D2402" w:rsidRDefault="00370778" w:rsidP="006849E0">
      <w:pPr>
        <w:numPr>
          <w:ilvl w:val="1"/>
          <w:numId w:val="2"/>
        </w:numPr>
        <w:tabs>
          <w:tab w:val="clear" w:pos="1440"/>
          <w:tab w:val="num" w:pos="709"/>
        </w:tabs>
        <w:spacing w:before="120"/>
        <w:ind w:left="709" w:hanging="3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</w:t>
      </w:r>
      <w:r w:rsidR="00E15919" w:rsidRPr="006D2402">
        <w:rPr>
          <w:rFonts w:ascii="Arial" w:hAnsi="Arial" w:cs="Arial"/>
          <w:spacing w:val="-3"/>
          <w:sz w:val="22"/>
          <w:szCs w:val="22"/>
        </w:rPr>
        <w:t>mending the Criminal Code to:</w:t>
      </w:r>
    </w:p>
    <w:p w:rsidR="00E15919" w:rsidRPr="006D2402" w:rsidRDefault="00E15919" w:rsidP="006849E0">
      <w:pPr>
        <w:numPr>
          <w:ilvl w:val="2"/>
          <w:numId w:val="6"/>
        </w:numPr>
        <w:tabs>
          <w:tab w:val="clear" w:pos="2160"/>
          <w:tab w:val="num" w:pos="1134"/>
        </w:tabs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D2402">
        <w:rPr>
          <w:rFonts w:ascii="Arial" w:hAnsi="Arial" w:cs="Arial"/>
          <w:sz w:val="22"/>
          <w:szCs w:val="22"/>
        </w:rPr>
        <w:t>amend the definition of ‘child exploitation material’ in section 207A to ensure animated or virtual images of children are caught by the definition;</w:t>
      </w:r>
    </w:p>
    <w:p w:rsidR="00E15919" w:rsidRPr="006D2402" w:rsidRDefault="00E15919" w:rsidP="006849E0">
      <w:pPr>
        <w:numPr>
          <w:ilvl w:val="2"/>
          <w:numId w:val="6"/>
        </w:numPr>
        <w:tabs>
          <w:tab w:val="clear" w:pos="2160"/>
          <w:tab w:val="num" w:pos="1134"/>
        </w:tabs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D2402">
        <w:rPr>
          <w:rFonts w:ascii="Arial" w:hAnsi="Arial" w:cs="Arial"/>
          <w:sz w:val="22"/>
          <w:szCs w:val="22"/>
        </w:rPr>
        <w:t xml:space="preserve">provide a new offence of ‘grooming’, carrying a maximum penalty of five years imprisonment or 10 years if the child is under 12, to target persons who engage in the ‘grooming’ of a child to facilitate the procurement of the child for sexual activity; </w:t>
      </w:r>
    </w:p>
    <w:p w:rsidR="00E15919" w:rsidRPr="006D2402" w:rsidRDefault="00E15919" w:rsidP="006849E0">
      <w:pPr>
        <w:numPr>
          <w:ilvl w:val="2"/>
          <w:numId w:val="6"/>
        </w:numPr>
        <w:tabs>
          <w:tab w:val="clear" w:pos="2160"/>
          <w:tab w:val="num" w:pos="1134"/>
        </w:tabs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D2402">
        <w:rPr>
          <w:rFonts w:ascii="Arial" w:hAnsi="Arial" w:cs="Arial"/>
          <w:sz w:val="22"/>
          <w:szCs w:val="22"/>
        </w:rPr>
        <w:t xml:space="preserve">increase the maximum penalties for the child exploitation material offences: from five years to 14 years imprisonment for the offence of possession (section 228D); and 10 years to 14 years imprisonment for the offences of involving a child in the making of child exploitation material (section 228A), making child exploitation material (section 228B) and distributing child exploitation material (section 228C); </w:t>
      </w:r>
      <w:r w:rsidR="00D3682C">
        <w:rPr>
          <w:rFonts w:ascii="Arial" w:hAnsi="Arial" w:cs="Arial"/>
          <w:sz w:val="22"/>
          <w:szCs w:val="22"/>
        </w:rPr>
        <w:t>and</w:t>
      </w:r>
      <w:r w:rsidRPr="006D2402">
        <w:rPr>
          <w:rFonts w:ascii="Arial" w:hAnsi="Arial" w:cs="Arial"/>
          <w:sz w:val="22"/>
          <w:szCs w:val="22"/>
        </w:rPr>
        <w:t xml:space="preserve"> </w:t>
      </w:r>
    </w:p>
    <w:p w:rsidR="00E15919" w:rsidRPr="006D2402" w:rsidRDefault="00E15919" w:rsidP="006849E0">
      <w:pPr>
        <w:numPr>
          <w:ilvl w:val="2"/>
          <w:numId w:val="6"/>
        </w:numPr>
        <w:tabs>
          <w:tab w:val="clear" w:pos="2160"/>
          <w:tab w:val="num" w:pos="1134"/>
        </w:tabs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D2402">
        <w:rPr>
          <w:rFonts w:ascii="Arial" w:hAnsi="Arial" w:cs="Arial"/>
          <w:sz w:val="22"/>
          <w:szCs w:val="22"/>
        </w:rPr>
        <w:t xml:space="preserve">increase the maximum penalty for the offence of using the internet to procure children under 16 to engage in a sexual act (section 218A) from five years to 10 years imprisonment; increase the maximum penalty for the aggravated form of the offence (child under 12 years) from 10 years to 14 years imprisonment; and create a new circumstance of aggravation where the procuring conduct involves the offender meeting the child or </w:t>
      </w:r>
      <w:r w:rsidR="000E5987">
        <w:rPr>
          <w:rFonts w:ascii="Arial" w:hAnsi="Arial" w:cs="Arial"/>
          <w:sz w:val="22"/>
          <w:szCs w:val="22"/>
        </w:rPr>
        <w:t xml:space="preserve">going to a place </w:t>
      </w:r>
      <w:r w:rsidRPr="006D2402">
        <w:rPr>
          <w:rFonts w:ascii="Arial" w:hAnsi="Arial" w:cs="Arial"/>
          <w:sz w:val="22"/>
          <w:szCs w:val="22"/>
        </w:rPr>
        <w:t xml:space="preserve">with the intention </w:t>
      </w:r>
      <w:r w:rsidR="000E5987">
        <w:rPr>
          <w:rFonts w:ascii="Arial" w:hAnsi="Arial" w:cs="Arial"/>
          <w:sz w:val="22"/>
          <w:szCs w:val="22"/>
        </w:rPr>
        <w:t xml:space="preserve">of meeting </w:t>
      </w:r>
      <w:r w:rsidRPr="006D2402">
        <w:rPr>
          <w:rFonts w:ascii="Arial" w:hAnsi="Arial" w:cs="Arial"/>
          <w:sz w:val="22"/>
          <w:szCs w:val="22"/>
        </w:rPr>
        <w:t xml:space="preserve"> the child</w:t>
      </w:r>
      <w:r w:rsidR="00370778">
        <w:rPr>
          <w:rFonts w:ascii="Arial" w:hAnsi="Arial" w:cs="Arial"/>
          <w:sz w:val="22"/>
          <w:szCs w:val="22"/>
        </w:rPr>
        <w:t>; and</w:t>
      </w:r>
    </w:p>
    <w:p w:rsidR="00E15919" w:rsidRPr="006D2402" w:rsidRDefault="00370778" w:rsidP="006849E0">
      <w:pPr>
        <w:numPr>
          <w:ilvl w:val="1"/>
          <w:numId w:val="2"/>
        </w:numPr>
        <w:tabs>
          <w:tab w:val="clear" w:pos="1440"/>
          <w:tab w:val="num" w:pos="709"/>
        </w:tabs>
        <w:spacing w:before="120"/>
        <w:ind w:left="709" w:hanging="3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</w:t>
      </w:r>
      <w:r w:rsidR="00E15919" w:rsidRPr="006D2402">
        <w:rPr>
          <w:rFonts w:ascii="Arial" w:hAnsi="Arial" w:cs="Arial"/>
          <w:spacing w:val="-3"/>
          <w:sz w:val="22"/>
          <w:szCs w:val="22"/>
        </w:rPr>
        <w:t>mend</w:t>
      </w:r>
      <w:r w:rsidR="00E15919">
        <w:rPr>
          <w:rFonts w:ascii="Arial" w:hAnsi="Arial" w:cs="Arial"/>
          <w:spacing w:val="-3"/>
          <w:sz w:val="22"/>
          <w:szCs w:val="22"/>
        </w:rPr>
        <w:t>ing</w:t>
      </w:r>
      <w:r w:rsidR="00E15919" w:rsidRPr="006D2402">
        <w:rPr>
          <w:rFonts w:ascii="Arial" w:hAnsi="Arial" w:cs="Arial"/>
          <w:spacing w:val="-3"/>
          <w:sz w:val="22"/>
          <w:szCs w:val="22"/>
        </w:rPr>
        <w:t xml:space="preserve"> the </w:t>
      </w:r>
      <w:r w:rsidR="00E15919" w:rsidRPr="006D2402">
        <w:rPr>
          <w:rFonts w:ascii="Arial" w:hAnsi="Arial" w:cs="Arial"/>
          <w:i/>
          <w:spacing w:val="-3"/>
          <w:sz w:val="22"/>
          <w:szCs w:val="22"/>
        </w:rPr>
        <w:t xml:space="preserve">Drugs Misuse Act 1986 </w:t>
      </w:r>
      <w:r w:rsidR="00E15919" w:rsidRPr="006D2402">
        <w:rPr>
          <w:rFonts w:ascii="Arial" w:hAnsi="Arial" w:cs="Arial"/>
          <w:spacing w:val="-3"/>
          <w:sz w:val="22"/>
          <w:szCs w:val="22"/>
        </w:rPr>
        <w:t>to:</w:t>
      </w:r>
    </w:p>
    <w:p w:rsidR="00E15919" w:rsidRPr="006D2402" w:rsidRDefault="00E15919" w:rsidP="006849E0">
      <w:pPr>
        <w:numPr>
          <w:ilvl w:val="2"/>
          <w:numId w:val="6"/>
        </w:numPr>
        <w:tabs>
          <w:tab w:val="clear" w:pos="2160"/>
          <w:tab w:val="num" w:pos="1134"/>
        </w:tabs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D2402">
        <w:rPr>
          <w:rFonts w:ascii="Arial" w:hAnsi="Arial" w:cs="Arial"/>
          <w:sz w:val="22"/>
          <w:szCs w:val="22"/>
        </w:rPr>
        <w:t xml:space="preserve">create a new offence of trafficking in precursors (substances used to manufacture dangerous drugs); </w:t>
      </w:r>
      <w:r w:rsidR="00D3682C">
        <w:rPr>
          <w:rFonts w:ascii="Arial" w:hAnsi="Arial" w:cs="Arial"/>
          <w:sz w:val="22"/>
          <w:szCs w:val="22"/>
        </w:rPr>
        <w:t>and</w:t>
      </w:r>
    </w:p>
    <w:p w:rsidR="00E15919" w:rsidRPr="006D2402" w:rsidRDefault="006849E0" w:rsidP="006849E0">
      <w:pPr>
        <w:numPr>
          <w:ilvl w:val="2"/>
          <w:numId w:val="6"/>
        </w:numPr>
        <w:tabs>
          <w:tab w:val="clear" w:pos="2160"/>
          <w:tab w:val="num" w:pos="1134"/>
        </w:tabs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 the definition of</w:t>
      </w:r>
      <w:r w:rsidR="00E15919" w:rsidRPr="006D2402">
        <w:rPr>
          <w:rFonts w:ascii="Arial" w:hAnsi="Arial" w:cs="Arial"/>
          <w:sz w:val="22"/>
          <w:szCs w:val="22"/>
        </w:rPr>
        <w:t xml:space="preserve"> ‘dangerous drug’ to overcome the evidentiary difficulties in proving an analogue has a substantially similar pharmacological effect to a scheduled dangerous drug (where the substance is new and ha</w:t>
      </w:r>
      <w:r w:rsidR="00D3682C">
        <w:rPr>
          <w:rFonts w:ascii="Arial" w:hAnsi="Arial" w:cs="Arial"/>
          <w:sz w:val="22"/>
          <w:szCs w:val="22"/>
        </w:rPr>
        <w:t>s not been subjected to study).</w:t>
      </w:r>
    </w:p>
    <w:p w:rsidR="00E15919" w:rsidRPr="006D2402" w:rsidDel="00C13683" w:rsidRDefault="00E15919" w:rsidP="00E15919">
      <w:pPr>
        <w:jc w:val="both"/>
        <w:rPr>
          <w:rFonts w:ascii="Arial" w:hAnsi="Arial" w:cs="Arial"/>
          <w:sz w:val="22"/>
          <w:szCs w:val="22"/>
        </w:rPr>
      </w:pPr>
    </w:p>
    <w:p w:rsidR="00E15919" w:rsidRDefault="00E15919" w:rsidP="00E15919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D2402">
        <w:rPr>
          <w:rFonts w:ascii="Arial" w:hAnsi="Arial" w:cs="Arial"/>
          <w:sz w:val="22"/>
          <w:szCs w:val="22"/>
          <w:u w:val="single"/>
        </w:rPr>
        <w:t>Cabinet approved</w:t>
      </w:r>
      <w:r w:rsidRPr="006D2402">
        <w:rPr>
          <w:rFonts w:ascii="Arial" w:hAnsi="Arial" w:cs="Arial"/>
          <w:sz w:val="22"/>
          <w:szCs w:val="22"/>
        </w:rPr>
        <w:t xml:space="preserve"> the introduction of the </w:t>
      </w:r>
      <w:r w:rsidRPr="006D2402">
        <w:rPr>
          <w:rFonts w:ascii="Arial" w:hAnsi="Arial" w:cs="Arial"/>
          <w:bCs/>
          <w:spacing w:val="-3"/>
          <w:sz w:val="22"/>
          <w:szCs w:val="22"/>
        </w:rPr>
        <w:t>Criminal Law (Child Exploitation and Danger</w:t>
      </w:r>
      <w:r w:rsidR="00D3682C">
        <w:rPr>
          <w:rFonts w:ascii="Arial" w:hAnsi="Arial" w:cs="Arial"/>
          <w:bCs/>
          <w:spacing w:val="-3"/>
          <w:sz w:val="22"/>
          <w:szCs w:val="22"/>
        </w:rPr>
        <w:t>ous Drugs) Amendment Bill 2012</w:t>
      </w:r>
      <w:r w:rsidRPr="006D240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D2402">
        <w:rPr>
          <w:rFonts w:ascii="Arial" w:hAnsi="Arial" w:cs="Arial"/>
          <w:sz w:val="22"/>
          <w:szCs w:val="22"/>
        </w:rPr>
        <w:t>into the Legislative Assembly.</w:t>
      </w:r>
      <w:r w:rsidR="004B477D">
        <w:rPr>
          <w:rFonts w:ascii="Arial" w:hAnsi="Arial" w:cs="Arial"/>
          <w:sz w:val="22"/>
          <w:szCs w:val="22"/>
        </w:rPr>
        <w:t xml:space="preserve"> </w:t>
      </w:r>
    </w:p>
    <w:p w:rsidR="00E15919" w:rsidRDefault="00E15919" w:rsidP="00E15919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15919" w:rsidRPr="00CE3A34" w:rsidRDefault="00E15919" w:rsidP="006849E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D2402">
        <w:rPr>
          <w:rFonts w:ascii="Arial" w:hAnsi="Arial" w:cs="Arial"/>
          <w:i/>
          <w:sz w:val="22"/>
          <w:szCs w:val="22"/>
          <w:u w:val="single"/>
        </w:rPr>
        <w:t>Attachments:</w:t>
      </w:r>
    </w:p>
    <w:p w:rsidR="00E15919" w:rsidRPr="006D2402" w:rsidRDefault="000F4FE5" w:rsidP="00E15919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15919" w:rsidRPr="001612B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Criminal Law (Child Exploitation and Dangerous Drugs) Amendment Bill 2012</w:t>
        </w:r>
      </w:hyperlink>
    </w:p>
    <w:p w:rsidR="002E287D" w:rsidRPr="006849E0" w:rsidRDefault="000F4FE5" w:rsidP="00E15919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E15919" w:rsidRPr="001612B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E287D" w:rsidRPr="006849E0" w:rsidSect="006849E0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4" w:other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A1" w:rsidRDefault="00E360A1">
      <w:r>
        <w:separator/>
      </w:r>
    </w:p>
  </w:endnote>
  <w:endnote w:type="continuationSeparator" w:id="0">
    <w:p w:rsidR="00E360A1" w:rsidRDefault="00E3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6C" w:rsidRPr="001141E1" w:rsidRDefault="00E56E6C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A1" w:rsidRDefault="00E360A1">
      <w:r>
        <w:separator/>
      </w:r>
    </w:p>
  </w:footnote>
  <w:footnote w:type="continuationSeparator" w:id="0">
    <w:p w:rsidR="00E360A1" w:rsidRDefault="00E3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6C" w:rsidRPr="00F10DF9" w:rsidRDefault="00E56E6C" w:rsidP="009110A8">
    <w:pPr>
      <w:pStyle w:val="Header"/>
      <w:tabs>
        <w:tab w:val="clear" w:pos="4153"/>
        <w:tab w:val="clear" w:pos="8306"/>
        <w:tab w:val="left" w:pos="7680"/>
      </w:tabs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6C" w:rsidRPr="00937A4A" w:rsidRDefault="00E56E6C" w:rsidP="00AF484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56E6C" w:rsidRPr="00937A4A" w:rsidRDefault="00E56E6C" w:rsidP="00AF484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56E6C" w:rsidRPr="00937A4A" w:rsidRDefault="00E56E6C" w:rsidP="00AF484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2012</w:t>
    </w:r>
  </w:p>
  <w:p w:rsidR="00E56E6C" w:rsidRDefault="00E56E6C" w:rsidP="00AF484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(Child Exploitation and Dangerous Drugs) Amendment Bill 2012</w:t>
    </w:r>
  </w:p>
  <w:p w:rsidR="00E56E6C" w:rsidRDefault="00E56E6C" w:rsidP="00AF484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E56E6C" w:rsidRDefault="00E56E6C" w:rsidP="00AF484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B70"/>
    <w:multiLevelType w:val="hybridMultilevel"/>
    <w:tmpl w:val="BEF6638E"/>
    <w:lvl w:ilvl="0" w:tplc="5902F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6D86D9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D82"/>
    <w:multiLevelType w:val="hybridMultilevel"/>
    <w:tmpl w:val="3E603406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59337B"/>
    <w:multiLevelType w:val="hybridMultilevel"/>
    <w:tmpl w:val="78FAB1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A0184E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3037B"/>
    <w:rsid w:val="00031BC5"/>
    <w:rsid w:val="000455EC"/>
    <w:rsid w:val="00053A47"/>
    <w:rsid w:val="0005520C"/>
    <w:rsid w:val="00060480"/>
    <w:rsid w:val="000851A4"/>
    <w:rsid w:val="000E20D0"/>
    <w:rsid w:val="000E5987"/>
    <w:rsid w:val="000F4FE5"/>
    <w:rsid w:val="001466F7"/>
    <w:rsid w:val="00152B45"/>
    <w:rsid w:val="001612B2"/>
    <w:rsid w:val="001764C3"/>
    <w:rsid w:val="00180EDB"/>
    <w:rsid w:val="00182441"/>
    <w:rsid w:val="00186FC3"/>
    <w:rsid w:val="00187946"/>
    <w:rsid w:val="001C5C47"/>
    <w:rsid w:val="001F02E8"/>
    <w:rsid w:val="00221CFB"/>
    <w:rsid w:val="00252E60"/>
    <w:rsid w:val="0025436A"/>
    <w:rsid w:val="002676EC"/>
    <w:rsid w:val="0027359B"/>
    <w:rsid w:val="002806B7"/>
    <w:rsid w:val="0029502A"/>
    <w:rsid w:val="002B02FD"/>
    <w:rsid w:val="002D4245"/>
    <w:rsid w:val="002D52AC"/>
    <w:rsid w:val="002E287D"/>
    <w:rsid w:val="002F62A1"/>
    <w:rsid w:val="00302A99"/>
    <w:rsid w:val="003046FE"/>
    <w:rsid w:val="00310F46"/>
    <w:rsid w:val="00312AA0"/>
    <w:rsid w:val="00355094"/>
    <w:rsid w:val="00360FD6"/>
    <w:rsid w:val="00361B46"/>
    <w:rsid w:val="00363863"/>
    <w:rsid w:val="00370778"/>
    <w:rsid w:val="00392ABB"/>
    <w:rsid w:val="00394637"/>
    <w:rsid w:val="003F17E8"/>
    <w:rsid w:val="003F2EA7"/>
    <w:rsid w:val="00402954"/>
    <w:rsid w:val="00411759"/>
    <w:rsid w:val="004367D0"/>
    <w:rsid w:val="00451A6D"/>
    <w:rsid w:val="0045700A"/>
    <w:rsid w:val="004635C1"/>
    <w:rsid w:val="00483FEB"/>
    <w:rsid w:val="00485E0A"/>
    <w:rsid w:val="004B477D"/>
    <w:rsid w:val="004C565F"/>
    <w:rsid w:val="004C5A54"/>
    <w:rsid w:val="004C7736"/>
    <w:rsid w:val="004D0FF9"/>
    <w:rsid w:val="004D7140"/>
    <w:rsid w:val="004E7263"/>
    <w:rsid w:val="00515706"/>
    <w:rsid w:val="00522272"/>
    <w:rsid w:val="00540C7B"/>
    <w:rsid w:val="005535C5"/>
    <w:rsid w:val="00560F27"/>
    <w:rsid w:val="0056466F"/>
    <w:rsid w:val="00565ACC"/>
    <w:rsid w:val="00591C4E"/>
    <w:rsid w:val="00595143"/>
    <w:rsid w:val="0059637D"/>
    <w:rsid w:val="005A2C11"/>
    <w:rsid w:val="005A5013"/>
    <w:rsid w:val="005D3DD9"/>
    <w:rsid w:val="005D400B"/>
    <w:rsid w:val="005D52AA"/>
    <w:rsid w:val="005D79FC"/>
    <w:rsid w:val="005E408F"/>
    <w:rsid w:val="005F1ED3"/>
    <w:rsid w:val="006051CB"/>
    <w:rsid w:val="00614D3C"/>
    <w:rsid w:val="00627623"/>
    <w:rsid w:val="00630279"/>
    <w:rsid w:val="00631E60"/>
    <w:rsid w:val="0065620E"/>
    <w:rsid w:val="006603AD"/>
    <w:rsid w:val="006849E0"/>
    <w:rsid w:val="00685B60"/>
    <w:rsid w:val="006862CE"/>
    <w:rsid w:val="006A1FA0"/>
    <w:rsid w:val="006B107A"/>
    <w:rsid w:val="006B2C1F"/>
    <w:rsid w:val="006D2402"/>
    <w:rsid w:val="006D27D4"/>
    <w:rsid w:val="006D3F7D"/>
    <w:rsid w:val="006E1005"/>
    <w:rsid w:val="006F0676"/>
    <w:rsid w:val="006F2F07"/>
    <w:rsid w:val="00705AC4"/>
    <w:rsid w:val="00706B3C"/>
    <w:rsid w:val="00722D58"/>
    <w:rsid w:val="007370E8"/>
    <w:rsid w:val="00747101"/>
    <w:rsid w:val="00752CFA"/>
    <w:rsid w:val="00774813"/>
    <w:rsid w:val="007A6B61"/>
    <w:rsid w:val="007B7EC7"/>
    <w:rsid w:val="007C37CC"/>
    <w:rsid w:val="007C5D57"/>
    <w:rsid w:val="007E18AD"/>
    <w:rsid w:val="00820DA3"/>
    <w:rsid w:val="00827922"/>
    <w:rsid w:val="00832E6D"/>
    <w:rsid w:val="0083708B"/>
    <w:rsid w:val="00840B98"/>
    <w:rsid w:val="0085166C"/>
    <w:rsid w:val="00856692"/>
    <w:rsid w:val="008668E1"/>
    <w:rsid w:val="008727EB"/>
    <w:rsid w:val="00886D01"/>
    <w:rsid w:val="00887450"/>
    <w:rsid w:val="008A64D2"/>
    <w:rsid w:val="008B434F"/>
    <w:rsid w:val="008E368A"/>
    <w:rsid w:val="0090158F"/>
    <w:rsid w:val="009110A8"/>
    <w:rsid w:val="009158FC"/>
    <w:rsid w:val="009208D9"/>
    <w:rsid w:val="00952787"/>
    <w:rsid w:val="00964843"/>
    <w:rsid w:val="009710BC"/>
    <w:rsid w:val="009715B0"/>
    <w:rsid w:val="00997C80"/>
    <w:rsid w:val="009B581E"/>
    <w:rsid w:val="009D324F"/>
    <w:rsid w:val="009D461E"/>
    <w:rsid w:val="009E64A4"/>
    <w:rsid w:val="009F5419"/>
    <w:rsid w:val="00A11FBB"/>
    <w:rsid w:val="00A42C56"/>
    <w:rsid w:val="00A50826"/>
    <w:rsid w:val="00A50C40"/>
    <w:rsid w:val="00A55E4D"/>
    <w:rsid w:val="00A6221E"/>
    <w:rsid w:val="00A96C88"/>
    <w:rsid w:val="00AC18A4"/>
    <w:rsid w:val="00AD277A"/>
    <w:rsid w:val="00AE6038"/>
    <w:rsid w:val="00AF4846"/>
    <w:rsid w:val="00B032D6"/>
    <w:rsid w:val="00B133B9"/>
    <w:rsid w:val="00B21F0C"/>
    <w:rsid w:val="00B26013"/>
    <w:rsid w:val="00B27B27"/>
    <w:rsid w:val="00B3321A"/>
    <w:rsid w:val="00B34EA8"/>
    <w:rsid w:val="00B46A4E"/>
    <w:rsid w:val="00B47527"/>
    <w:rsid w:val="00B572D2"/>
    <w:rsid w:val="00B577C5"/>
    <w:rsid w:val="00B858C9"/>
    <w:rsid w:val="00BB5E42"/>
    <w:rsid w:val="00BC040D"/>
    <w:rsid w:val="00BE437D"/>
    <w:rsid w:val="00BE6F32"/>
    <w:rsid w:val="00BF6981"/>
    <w:rsid w:val="00BF6FD4"/>
    <w:rsid w:val="00C12939"/>
    <w:rsid w:val="00C149F6"/>
    <w:rsid w:val="00C23ABB"/>
    <w:rsid w:val="00C2657F"/>
    <w:rsid w:val="00C30329"/>
    <w:rsid w:val="00C325A1"/>
    <w:rsid w:val="00C56904"/>
    <w:rsid w:val="00C776A0"/>
    <w:rsid w:val="00C8361E"/>
    <w:rsid w:val="00CB3466"/>
    <w:rsid w:val="00CC75AD"/>
    <w:rsid w:val="00CD08B0"/>
    <w:rsid w:val="00CE05CC"/>
    <w:rsid w:val="00CE7993"/>
    <w:rsid w:val="00CF0639"/>
    <w:rsid w:val="00D242FE"/>
    <w:rsid w:val="00D3682C"/>
    <w:rsid w:val="00D405E4"/>
    <w:rsid w:val="00D44E94"/>
    <w:rsid w:val="00D65E90"/>
    <w:rsid w:val="00D82079"/>
    <w:rsid w:val="00DA4564"/>
    <w:rsid w:val="00DA66B6"/>
    <w:rsid w:val="00DA7A75"/>
    <w:rsid w:val="00DC47ED"/>
    <w:rsid w:val="00DE098D"/>
    <w:rsid w:val="00E10C09"/>
    <w:rsid w:val="00E12EBA"/>
    <w:rsid w:val="00E15919"/>
    <w:rsid w:val="00E211B0"/>
    <w:rsid w:val="00E360A1"/>
    <w:rsid w:val="00E4797D"/>
    <w:rsid w:val="00E541E1"/>
    <w:rsid w:val="00E56E6C"/>
    <w:rsid w:val="00E6758B"/>
    <w:rsid w:val="00E7299C"/>
    <w:rsid w:val="00E775F7"/>
    <w:rsid w:val="00E96B91"/>
    <w:rsid w:val="00EA6D8A"/>
    <w:rsid w:val="00EB4CD3"/>
    <w:rsid w:val="00EC06FB"/>
    <w:rsid w:val="00ED291C"/>
    <w:rsid w:val="00EE4BD1"/>
    <w:rsid w:val="00EE5B20"/>
    <w:rsid w:val="00EF4CD1"/>
    <w:rsid w:val="00F17536"/>
    <w:rsid w:val="00F57021"/>
    <w:rsid w:val="00F9300C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565ACC"/>
    <w:rPr>
      <w:sz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1985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2355</CharactersWithSpaces>
  <SharedDoc>false</SharedDoc>
  <HyperlinkBase>https://www.cabinet.qld.gov.au/documents/2012/Nov/Crim law Child drugs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paedophile</cp:keywords>
  <dc:description/>
  <cp:lastModifiedBy/>
  <cp:revision>2</cp:revision>
  <cp:lastPrinted>2013-02-21T04:25:00Z</cp:lastPrinted>
  <dcterms:created xsi:type="dcterms:W3CDTF">2017-10-24T23:20:00Z</dcterms:created>
  <dcterms:modified xsi:type="dcterms:W3CDTF">2018-03-06T01:14:00Z</dcterms:modified>
  <cp:category>Crime,Legislation,Child_Safety,Drugs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508440711</vt:i4>
  </property>
  <property fmtid="{D5CDD505-2E9C-101B-9397-08002B2CF9AE}" pid="3" name="_NewReviewCycle">
    <vt:lpwstr/>
  </property>
  <property fmtid="{D5CDD505-2E9C-101B-9397-08002B2CF9AE}" pid="4" name="_PreviousAdHocReviewCycleID">
    <vt:i4>-1164163338</vt:i4>
  </property>
  <property fmtid="{D5CDD505-2E9C-101B-9397-08002B2CF9AE}" pid="5" name="_ReviewingToolsShownOnce">
    <vt:lpwstr/>
  </property>
</Properties>
</file>